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91" w:rsidRDefault="00185607">
      <w:pPr>
        <w:pStyle w:val="2"/>
        <w:keepNext w:val="0"/>
        <w:keepLines w:val="0"/>
        <w:widowControl/>
        <w:spacing w:before="226" w:line="17" w:lineRule="atLeast"/>
        <w:jc w:val="center"/>
        <w:rPr>
          <w:rFonts w:ascii="宋体" w:eastAsia="宋体" w:hAnsi="宋体" w:cs="Times New Roman"/>
          <w:color w:val="333333"/>
          <w:kern w:val="0"/>
          <w:sz w:val="48"/>
          <w:szCs w:val="48"/>
        </w:rPr>
      </w:pPr>
      <w:r>
        <w:rPr>
          <w:rFonts w:ascii="宋体" w:eastAsia="宋体" w:hAnsi="宋体" w:cs="Times New Roman" w:hint="eastAsia"/>
          <w:color w:val="333333"/>
          <w:kern w:val="0"/>
          <w:sz w:val="48"/>
          <w:szCs w:val="48"/>
        </w:rPr>
        <w:t>阳新县人民检察院</w:t>
      </w:r>
    </w:p>
    <w:p w:rsidR="00BF5B91" w:rsidRDefault="00185607">
      <w:pPr>
        <w:pStyle w:val="2"/>
        <w:keepNext w:val="0"/>
        <w:keepLines w:val="0"/>
        <w:widowControl/>
        <w:spacing w:before="226" w:line="17" w:lineRule="atLeast"/>
        <w:jc w:val="center"/>
        <w:rPr>
          <w:rFonts w:ascii="宋体" w:eastAsia="宋体" w:hAnsi="宋体" w:cs="Times New Roman"/>
          <w:color w:val="333333"/>
          <w:kern w:val="0"/>
          <w:sz w:val="48"/>
          <w:szCs w:val="48"/>
        </w:rPr>
      </w:pPr>
      <w:r>
        <w:rPr>
          <w:rFonts w:ascii="宋体" w:eastAsia="宋体" w:hAnsi="宋体" w:cs="Times New Roman" w:hint="eastAsia"/>
          <w:color w:val="333333"/>
          <w:kern w:val="0"/>
          <w:sz w:val="48"/>
          <w:szCs w:val="48"/>
        </w:rPr>
        <w:t>2021</w:t>
      </w:r>
      <w:r>
        <w:rPr>
          <w:rFonts w:ascii="宋体" w:eastAsia="宋体" w:hAnsi="宋体" w:cs="Times New Roman" w:hint="eastAsia"/>
          <w:color w:val="333333"/>
          <w:kern w:val="0"/>
          <w:sz w:val="48"/>
          <w:szCs w:val="48"/>
        </w:rPr>
        <w:t>年度部门预算公开说明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jc w:val="center"/>
        <w:rPr>
          <w:rFonts w:ascii="Arial" w:hAnsi="Arial" w:cs="Arial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目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 xml:space="preserve">    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录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第一部分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  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阳新县</w:t>
      </w:r>
      <w:r>
        <w:rPr>
          <w:rFonts w:ascii="Arial" w:eastAsia="微软雅黑" w:hAnsi="Arial" w:cs="Arial"/>
          <w:color w:val="333333"/>
          <w:sz w:val="28"/>
          <w:szCs w:val="28"/>
        </w:rPr>
        <w:t>人民检察院概况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一、主要职责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二、内部机构设置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第二部分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  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阳新县</w:t>
      </w:r>
      <w:r>
        <w:rPr>
          <w:rFonts w:ascii="Arial" w:eastAsia="微软雅黑" w:hAnsi="Arial" w:cs="Arial"/>
          <w:color w:val="333333"/>
          <w:sz w:val="28"/>
          <w:szCs w:val="28"/>
        </w:rPr>
        <w:t>人民检察院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年部门预算表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一、收支预算总表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二、收入预算总表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三、支出预算总表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四、财政拨款收支预算总表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五、一般公共预算支出表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六、一般公共预算基本支出表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七、政府性基金预算支出表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八、财政拨款</w:t>
      </w:r>
      <w:r>
        <w:rPr>
          <w:rFonts w:ascii="Arial" w:eastAsia="微软雅黑" w:hAnsi="Arial" w:cs="Arial"/>
          <w:color w:val="333333"/>
          <w:sz w:val="28"/>
          <w:szCs w:val="28"/>
        </w:rPr>
        <w:t>“</w:t>
      </w:r>
      <w:r>
        <w:rPr>
          <w:rFonts w:ascii="Arial" w:eastAsia="微软雅黑" w:hAnsi="Arial" w:cs="Arial"/>
          <w:color w:val="333333"/>
          <w:sz w:val="28"/>
          <w:szCs w:val="28"/>
        </w:rPr>
        <w:t>三公</w:t>
      </w:r>
      <w:r>
        <w:rPr>
          <w:rFonts w:ascii="Arial" w:eastAsia="微软雅黑" w:hAnsi="Arial" w:cs="Arial"/>
          <w:color w:val="333333"/>
          <w:sz w:val="28"/>
          <w:szCs w:val="28"/>
        </w:rPr>
        <w:t>”</w:t>
      </w:r>
      <w:r>
        <w:rPr>
          <w:rFonts w:ascii="Arial" w:eastAsia="微软雅黑" w:hAnsi="Arial" w:cs="Arial"/>
          <w:color w:val="333333"/>
          <w:sz w:val="28"/>
          <w:szCs w:val="28"/>
        </w:rPr>
        <w:t>经费支出表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lastRenderedPageBreak/>
        <w:t>九、财政专项支出预算表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十、专项转移支付分市县表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第三部分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  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阳新县</w:t>
      </w:r>
      <w:r>
        <w:rPr>
          <w:rFonts w:ascii="Arial" w:eastAsia="微软雅黑" w:hAnsi="Arial" w:cs="Arial"/>
          <w:color w:val="333333"/>
          <w:sz w:val="28"/>
          <w:szCs w:val="28"/>
        </w:rPr>
        <w:t>人民检察院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年部门预算说明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一、关于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年部门预算收支情况的总体说明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二、关于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年部门预算收支增减变化情况说明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三、关于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年财政拨款收支预算情况的总体说明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四、关于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年一般公共预算支出情况说明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五、关于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</w:t>
      </w:r>
      <w:r>
        <w:rPr>
          <w:rFonts w:ascii="Arial" w:eastAsia="微软雅黑" w:hAnsi="Arial" w:cs="Arial"/>
          <w:color w:val="333333"/>
          <w:sz w:val="28"/>
          <w:szCs w:val="28"/>
        </w:rPr>
        <w:t>“</w:t>
      </w:r>
      <w:r>
        <w:rPr>
          <w:rFonts w:ascii="Arial" w:eastAsia="微软雅黑" w:hAnsi="Arial" w:cs="Arial"/>
          <w:color w:val="333333"/>
          <w:sz w:val="28"/>
          <w:szCs w:val="28"/>
        </w:rPr>
        <w:t>三公</w:t>
      </w:r>
      <w:r>
        <w:rPr>
          <w:rFonts w:ascii="Arial" w:eastAsia="微软雅黑" w:hAnsi="Arial" w:cs="Arial"/>
          <w:color w:val="333333"/>
          <w:sz w:val="28"/>
          <w:szCs w:val="28"/>
        </w:rPr>
        <w:t>”</w:t>
      </w:r>
      <w:r>
        <w:rPr>
          <w:rFonts w:ascii="Arial" w:eastAsia="微软雅黑" w:hAnsi="Arial" w:cs="Arial"/>
          <w:color w:val="333333"/>
          <w:sz w:val="28"/>
          <w:szCs w:val="28"/>
        </w:rPr>
        <w:t>经费预算情况说明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六、关于机关运行经费安排情况说明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七、关于政府采购预算安排情况说明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八、关于国有资产占用情况说明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九、关于重点项目的预算绩效情况说明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十、关于其他事项的说明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第四部分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  </w:t>
      </w:r>
      <w:r>
        <w:rPr>
          <w:rFonts w:ascii="Arial" w:eastAsia="微软雅黑" w:hAnsi="Arial" w:cs="Arial"/>
          <w:color w:val="333333"/>
          <w:sz w:val="28"/>
          <w:szCs w:val="28"/>
        </w:rPr>
        <w:t>名词解释</w:t>
      </w:r>
    </w:p>
    <w:p w:rsidR="00BF5B91" w:rsidRDefault="00BF5B91">
      <w:pPr>
        <w:rPr>
          <w:b/>
          <w:bCs/>
          <w:sz w:val="44"/>
          <w:szCs w:val="44"/>
        </w:rPr>
      </w:pPr>
    </w:p>
    <w:p w:rsidR="00BF5B91" w:rsidRDefault="00BF5B91">
      <w:pPr>
        <w:rPr>
          <w:b/>
          <w:bCs/>
          <w:sz w:val="44"/>
          <w:szCs w:val="44"/>
        </w:rPr>
      </w:pP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jc w:val="center"/>
        <w:rPr>
          <w:rStyle w:val="a7"/>
          <w:rFonts w:ascii="Arial" w:eastAsia="微软雅黑" w:hAnsi="Arial" w:cs="Arial"/>
          <w:color w:val="333333"/>
          <w:sz w:val="28"/>
          <w:szCs w:val="28"/>
        </w:rPr>
      </w:pPr>
      <w:bookmarkStart w:id="0" w:name="_Toc65005917"/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lastRenderedPageBreak/>
        <w:t>第一部分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 xml:space="preserve">  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>阳新县人民检察院概况</w:t>
      </w:r>
      <w:bookmarkEnd w:id="0"/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Style w:val="a7"/>
          <w:rFonts w:ascii="Arial" w:eastAsia="微软雅黑" w:hAnsi="Arial" w:cs="Arial"/>
          <w:color w:val="333333"/>
          <w:sz w:val="28"/>
          <w:szCs w:val="28"/>
        </w:rPr>
      </w:pPr>
      <w:bookmarkStart w:id="1" w:name="_Toc65005918"/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一、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>主要职责</w:t>
      </w:r>
      <w:bookmarkEnd w:id="1"/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阳新</w:t>
      </w:r>
      <w:r>
        <w:rPr>
          <w:rFonts w:ascii="Arial" w:eastAsia="微软雅黑" w:hAnsi="Arial" w:cs="Arial"/>
          <w:color w:val="333333"/>
          <w:sz w:val="28"/>
          <w:szCs w:val="28"/>
        </w:rPr>
        <w:t>县人民检察院是国家法律监督机关，在县委和上级检察机关的领导下，依法独立行使检察权，对县人民代表大会及其常务委员会负责并报告工作。其主要职责是：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 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（一）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对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依照法律规定对有关刑事案件行使侦查权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（二）对刑事案件进行审查，批准或者决定是否逮捕犯罪嫌疑人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 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（三）对刑事案件进行审查，决定是否提起公诉，对决定提起公诉的案件支持公诉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 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（四）依照法律规定提起公益诉讼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（五）对诉讼活动实行法律监督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（六）对判决、裁定等生效法律文书的执行工作实行法律监督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（七）对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监狱、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看守所的执法活动实行法律监督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（八）法律规定的其他职权。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Style w:val="a7"/>
          <w:rFonts w:ascii="Arial" w:eastAsia="微软雅黑" w:hAnsi="Arial" w:cs="Arial"/>
          <w:color w:val="333333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二、内部机构设置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阳新县人民检察院内设机构共有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11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个，具体为：</w:t>
      </w:r>
      <w:r>
        <w:rPr>
          <w:rFonts w:ascii="Arial" w:eastAsia="微软雅黑" w:hAnsi="Arial" w:cs="Arial"/>
          <w:color w:val="333333"/>
          <w:sz w:val="28"/>
          <w:szCs w:val="28"/>
        </w:rPr>
        <w:t>第一检察部、第二检察部、第三检察部、第四检察部、第五检察部、第六检察部、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政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lastRenderedPageBreak/>
        <w:t>治部、司法行政事务管理局、白沙检察室、富池检察室、检务保障中心。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jc w:val="center"/>
        <w:rPr>
          <w:rFonts w:ascii="Arial" w:hAnsi="Arial" w:cs="Arial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第二部分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 xml:space="preserve">  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>阳新县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人民检察院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年部门预算表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一、收支预算总表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二、收入预算总表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三、支出预算总表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四、财政拨款收支预算总表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五、一般公共预算支出表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六、一般公共预算基本支出表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七、政府性基金预算支出表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八、财政拨款</w:t>
      </w:r>
      <w:r>
        <w:rPr>
          <w:rFonts w:ascii="Arial" w:eastAsia="微软雅黑" w:hAnsi="Arial" w:cs="Arial"/>
          <w:color w:val="333333"/>
          <w:sz w:val="28"/>
          <w:szCs w:val="28"/>
        </w:rPr>
        <w:t>“</w:t>
      </w:r>
      <w:r>
        <w:rPr>
          <w:rFonts w:ascii="Arial" w:eastAsia="微软雅黑" w:hAnsi="Arial" w:cs="Arial"/>
          <w:color w:val="333333"/>
          <w:sz w:val="28"/>
          <w:szCs w:val="28"/>
        </w:rPr>
        <w:t>三公</w:t>
      </w:r>
      <w:r>
        <w:rPr>
          <w:rFonts w:ascii="Arial" w:eastAsia="微软雅黑" w:hAnsi="Arial" w:cs="Arial"/>
          <w:color w:val="333333"/>
          <w:sz w:val="28"/>
          <w:szCs w:val="28"/>
        </w:rPr>
        <w:t>”</w:t>
      </w:r>
      <w:r>
        <w:rPr>
          <w:rFonts w:ascii="Arial" w:eastAsia="微软雅黑" w:hAnsi="Arial" w:cs="Arial"/>
          <w:color w:val="333333"/>
          <w:sz w:val="28"/>
          <w:szCs w:val="28"/>
        </w:rPr>
        <w:t>经费支出表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九、财政专项支出预算表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十、专项转移支付分市县表</w:t>
      </w:r>
    </w:p>
    <w:p w:rsidR="00BF5B91" w:rsidRDefault="00185607">
      <w:pPr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上述报表详见附件。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jc w:val="center"/>
        <w:rPr>
          <w:rStyle w:val="a7"/>
          <w:rFonts w:ascii="Arial" w:eastAsia="微软雅黑" w:hAnsi="Arial" w:cs="Arial"/>
          <w:color w:val="333333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第三部分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 xml:space="preserve">  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>阳新县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人民检察院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年部门预算说明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hAnsi="Arial" w:cs="Arial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一、关于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年部门预算收支情况的总体说明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lastRenderedPageBreak/>
        <w:t>阳新县人民检察院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年部门收入预算为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2970.73</w:t>
      </w:r>
      <w:r>
        <w:rPr>
          <w:rFonts w:ascii="Arial" w:eastAsia="微软雅黑" w:hAnsi="Arial" w:cs="Arial"/>
          <w:color w:val="333333"/>
          <w:sz w:val="28"/>
          <w:szCs w:val="28"/>
        </w:rPr>
        <w:t>万元。其中：一般公共预算财政拨款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2770.73</w:t>
      </w:r>
      <w:r>
        <w:rPr>
          <w:rFonts w:ascii="Arial" w:eastAsia="微软雅黑" w:hAnsi="Arial" w:cs="Arial"/>
          <w:color w:val="333333"/>
          <w:sz w:val="28"/>
          <w:szCs w:val="28"/>
        </w:rPr>
        <w:t>万元，占预算总收入的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93.27</w:t>
      </w:r>
      <w:r>
        <w:rPr>
          <w:rFonts w:ascii="Arial" w:eastAsia="微软雅黑" w:hAnsi="Arial" w:cs="Arial"/>
          <w:color w:val="333333"/>
          <w:sz w:val="28"/>
          <w:szCs w:val="28"/>
        </w:rPr>
        <w:t>%</w:t>
      </w:r>
      <w:r>
        <w:rPr>
          <w:rFonts w:ascii="Arial" w:eastAsia="微软雅黑" w:hAnsi="Arial" w:cs="Arial"/>
          <w:color w:val="333333"/>
          <w:sz w:val="28"/>
          <w:szCs w:val="28"/>
        </w:rPr>
        <w:t>；上年结余（转）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200</w:t>
      </w:r>
      <w:r>
        <w:rPr>
          <w:rFonts w:ascii="Arial" w:eastAsia="微软雅黑" w:hAnsi="Arial" w:cs="Arial"/>
          <w:color w:val="333333"/>
          <w:sz w:val="28"/>
          <w:szCs w:val="28"/>
        </w:rPr>
        <w:t>万元，占预算总收入的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6.73</w:t>
      </w:r>
      <w:r>
        <w:rPr>
          <w:rFonts w:ascii="Arial" w:eastAsia="微软雅黑" w:hAnsi="Arial" w:cs="Arial"/>
          <w:color w:val="333333"/>
          <w:sz w:val="28"/>
          <w:szCs w:val="28"/>
        </w:rPr>
        <w:t>%</w:t>
      </w:r>
      <w:r>
        <w:rPr>
          <w:rFonts w:ascii="Arial" w:eastAsia="微软雅黑" w:hAnsi="Arial" w:cs="Arial"/>
          <w:color w:val="333333"/>
          <w:sz w:val="28"/>
          <w:szCs w:val="28"/>
        </w:rPr>
        <w:t>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阳新县人民检察院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2021</w:t>
      </w:r>
      <w:r>
        <w:rPr>
          <w:rFonts w:ascii="Arial" w:eastAsia="微软雅黑" w:hAnsi="Arial" w:cs="Arial"/>
          <w:color w:val="333333"/>
          <w:sz w:val="28"/>
          <w:szCs w:val="28"/>
        </w:rPr>
        <w:t>年部门支出预算为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2970.73</w:t>
      </w:r>
      <w:r>
        <w:rPr>
          <w:rFonts w:ascii="Arial" w:eastAsia="微软雅黑" w:hAnsi="Arial" w:cs="Arial"/>
          <w:color w:val="333333"/>
          <w:sz w:val="28"/>
          <w:szCs w:val="28"/>
        </w:rPr>
        <w:t>万元。按支出经济科目分类划分，共</w:t>
      </w:r>
      <w:r>
        <w:rPr>
          <w:rFonts w:ascii="Arial" w:eastAsia="微软雅黑" w:hAnsi="Arial" w:cs="Arial"/>
          <w:color w:val="333333"/>
          <w:sz w:val="28"/>
          <w:szCs w:val="28"/>
        </w:rPr>
        <w:t>2</w:t>
      </w:r>
      <w:r>
        <w:rPr>
          <w:rFonts w:ascii="Arial" w:eastAsia="微软雅黑" w:hAnsi="Arial" w:cs="Arial"/>
          <w:color w:val="333333"/>
          <w:sz w:val="28"/>
          <w:szCs w:val="28"/>
        </w:rPr>
        <w:t>类。其中：基本支出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2109.19</w:t>
      </w:r>
      <w:r>
        <w:rPr>
          <w:rFonts w:ascii="Arial" w:eastAsia="微软雅黑" w:hAnsi="Arial" w:cs="Arial"/>
          <w:color w:val="333333"/>
          <w:sz w:val="28"/>
          <w:szCs w:val="28"/>
        </w:rPr>
        <w:t>万元，占预算总支出的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71.00</w:t>
      </w:r>
      <w:r>
        <w:rPr>
          <w:rFonts w:ascii="Arial" w:eastAsia="微软雅黑" w:hAnsi="Arial" w:cs="Arial"/>
          <w:color w:val="333333"/>
          <w:sz w:val="28"/>
          <w:szCs w:val="28"/>
        </w:rPr>
        <w:t>%</w:t>
      </w:r>
      <w:r>
        <w:rPr>
          <w:rFonts w:ascii="Arial" w:eastAsia="微软雅黑" w:hAnsi="Arial" w:cs="Arial"/>
          <w:color w:val="333333"/>
          <w:sz w:val="28"/>
          <w:szCs w:val="28"/>
        </w:rPr>
        <w:t>；项目支出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861.54</w:t>
      </w:r>
      <w:r>
        <w:rPr>
          <w:rFonts w:ascii="Arial" w:eastAsia="微软雅黑" w:hAnsi="Arial" w:cs="Arial"/>
          <w:color w:val="333333"/>
          <w:sz w:val="28"/>
          <w:szCs w:val="28"/>
        </w:rPr>
        <w:t>万元</w:t>
      </w:r>
      <w:r>
        <w:rPr>
          <w:rFonts w:ascii="Arial" w:eastAsia="微软雅黑" w:hAnsi="Arial" w:cs="Arial"/>
          <w:color w:val="333333"/>
          <w:sz w:val="28"/>
          <w:szCs w:val="28"/>
        </w:rPr>
        <w:t>,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 </w:t>
      </w:r>
      <w:r>
        <w:rPr>
          <w:rFonts w:ascii="Arial" w:eastAsia="微软雅黑" w:hAnsi="Arial" w:cs="Arial"/>
          <w:color w:val="333333"/>
          <w:sz w:val="28"/>
          <w:szCs w:val="28"/>
        </w:rPr>
        <w:t>占预算总支出的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29.00</w:t>
      </w:r>
      <w:r>
        <w:rPr>
          <w:rFonts w:ascii="Arial" w:eastAsia="微软雅黑" w:hAnsi="Arial" w:cs="Arial"/>
          <w:color w:val="333333"/>
          <w:sz w:val="28"/>
          <w:szCs w:val="28"/>
        </w:rPr>
        <w:t>%</w:t>
      </w:r>
      <w:r>
        <w:rPr>
          <w:rFonts w:ascii="Arial" w:eastAsia="微软雅黑" w:hAnsi="Arial" w:cs="Arial"/>
          <w:color w:val="333333"/>
          <w:sz w:val="28"/>
          <w:szCs w:val="28"/>
        </w:rPr>
        <w:t>。按支出功能科目分类划分，共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</w:t>
      </w:r>
      <w:r>
        <w:rPr>
          <w:rFonts w:ascii="Arial" w:eastAsia="微软雅黑" w:hAnsi="Arial" w:cs="Arial"/>
          <w:color w:val="333333"/>
          <w:sz w:val="28"/>
          <w:szCs w:val="28"/>
        </w:rPr>
        <w:t>类。其中：公共安全支出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2849.73</w:t>
      </w:r>
      <w:r>
        <w:rPr>
          <w:rFonts w:ascii="Arial" w:eastAsia="微软雅黑" w:hAnsi="Arial" w:cs="Arial"/>
          <w:color w:val="333333"/>
          <w:sz w:val="28"/>
          <w:szCs w:val="28"/>
        </w:rPr>
        <w:t>万元，占预算总支出的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95.93</w:t>
      </w:r>
      <w:r>
        <w:rPr>
          <w:rFonts w:ascii="Arial" w:eastAsia="微软雅黑" w:hAnsi="Arial" w:cs="Arial"/>
          <w:color w:val="333333"/>
          <w:sz w:val="28"/>
          <w:szCs w:val="28"/>
        </w:rPr>
        <w:t>%</w:t>
      </w:r>
      <w:r>
        <w:rPr>
          <w:rFonts w:ascii="Arial" w:eastAsia="微软雅黑" w:hAnsi="Arial" w:cs="Arial"/>
          <w:color w:val="333333"/>
          <w:sz w:val="28"/>
          <w:szCs w:val="28"/>
        </w:rPr>
        <w:t>；社会保障和就业支出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121</w:t>
      </w:r>
      <w:r>
        <w:rPr>
          <w:rFonts w:ascii="Arial" w:eastAsia="微软雅黑" w:hAnsi="Arial" w:cs="Arial"/>
          <w:color w:val="333333"/>
          <w:sz w:val="28"/>
          <w:szCs w:val="28"/>
        </w:rPr>
        <w:t>万元，占预算总支出的</w:t>
      </w:r>
      <w:r>
        <w:rPr>
          <w:rFonts w:ascii="Arial" w:eastAsia="微软雅黑" w:hAnsi="Arial" w:cs="Arial"/>
          <w:color w:val="333333"/>
          <w:sz w:val="28"/>
          <w:szCs w:val="28"/>
        </w:rPr>
        <w:t>4.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07</w:t>
      </w:r>
      <w:r>
        <w:rPr>
          <w:rFonts w:ascii="Arial" w:eastAsia="微软雅黑" w:hAnsi="Arial" w:cs="Arial"/>
          <w:color w:val="333333"/>
          <w:sz w:val="28"/>
          <w:szCs w:val="28"/>
        </w:rPr>
        <w:t>%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二、关于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年部门预算收支增减变化情况说明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阳新县人民检察院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2021</w:t>
      </w:r>
      <w:r>
        <w:rPr>
          <w:rFonts w:ascii="Arial" w:eastAsia="微软雅黑" w:hAnsi="Arial" w:cs="Arial"/>
          <w:color w:val="333333"/>
          <w:sz w:val="28"/>
          <w:szCs w:val="28"/>
        </w:rPr>
        <w:t>年部门收支预算总额为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2970.73</w:t>
      </w:r>
      <w:r>
        <w:rPr>
          <w:rFonts w:ascii="Arial" w:eastAsia="微软雅黑" w:hAnsi="Arial" w:cs="Arial"/>
          <w:color w:val="333333"/>
          <w:sz w:val="28"/>
          <w:szCs w:val="28"/>
        </w:rPr>
        <w:t>万元，与</w:t>
      </w:r>
      <w:r>
        <w:rPr>
          <w:rFonts w:ascii="Arial" w:eastAsia="微软雅黑" w:hAnsi="Arial" w:cs="Arial"/>
          <w:color w:val="333333"/>
          <w:sz w:val="28"/>
          <w:szCs w:val="28"/>
        </w:rPr>
        <w:t>20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</w:t>
      </w:r>
      <w:r>
        <w:rPr>
          <w:rFonts w:ascii="Arial" w:eastAsia="微软雅黑" w:hAnsi="Arial" w:cs="Arial"/>
          <w:color w:val="333333"/>
          <w:sz w:val="28"/>
          <w:szCs w:val="28"/>
        </w:rPr>
        <w:t>年相比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增加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319</w:t>
      </w:r>
      <w:r>
        <w:rPr>
          <w:rFonts w:ascii="Arial" w:eastAsia="微软雅黑" w:hAnsi="Arial" w:cs="Arial"/>
          <w:color w:val="333333"/>
          <w:sz w:val="28"/>
          <w:szCs w:val="28"/>
        </w:rPr>
        <w:t>万元，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增加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12.03</w:t>
      </w:r>
      <w:r>
        <w:rPr>
          <w:rFonts w:ascii="Arial" w:eastAsia="微软雅黑" w:hAnsi="Arial" w:cs="Arial"/>
          <w:color w:val="333333"/>
          <w:sz w:val="28"/>
          <w:szCs w:val="28"/>
        </w:rPr>
        <w:t>%</w:t>
      </w:r>
      <w:r>
        <w:rPr>
          <w:rFonts w:ascii="Arial" w:eastAsia="微软雅黑" w:hAnsi="Arial" w:cs="Arial"/>
          <w:color w:val="333333"/>
          <w:sz w:val="28"/>
          <w:szCs w:val="28"/>
        </w:rPr>
        <w:t>，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增加</w:t>
      </w:r>
      <w:r>
        <w:rPr>
          <w:rFonts w:ascii="Arial" w:eastAsia="微软雅黑" w:hAnsi="Arial" w:cs="Arial"/>
          <w:color w:val="333333"/>
          <w:sz w:val="28"/>
          <w:szCs w:val="28"/>
        </w:rPr>
        <w:t>的主要原因是预算内基本建设投资。其中：公共安全支出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2849.73</w:t>
      </w:r>
      <w:r>
        <w:rPr>
          <w:rFonts w:ascii="Arial" w:eastAsia="微软雅黑" w:hAnsi="Arial" w:cs="Arial"/>
          <w:color w:val="333333"/>
          <w:sz w:val="28"/>
          <w:szCs w:val="28"/>
        </w:rPr>
        <w:t>元，同比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增加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348</w:t>
      </w:r>
      <w:r>
        <w:rPr>
          <w:rFonts w:ascii="Arial" w:eastAsia="微软雅黑" w:hAnsi="Arial" w:cs="Arial"/>
          <w:color w:val="333333"/>
          <w:sz w:val="28"/>
          <w:szCs w:val="28"/>
        </w:rPr>
        <w:t>万元，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增加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13.91</w:t>
      </w:r>
      <w:r>
        <w:rPr>
          <w:rFonts w:ascii="Arial" w:eastAsia="微软雅黑" w:hAnsi="Arial" w:cs="Arial"/>
          <w:color w:val="333333"/>
          <w:sz w:val="28"/>
          <w:szCs w:val="28"/>
        </w:rPr>
        <w:t>%</w:t>
      </w:r>
      <w:r>
        <w:rPr>
          <w:rFonts w:ascii="Arial" w:eastAsia="微软雅黑" w:hAnsi="Arial" w:cs="Arial"/>
          <w:color w:val="333333"/>
          <w:sz w:val="28"/>
          <w:szCs w:val="28"/>
        </w:rPr>
        <w:t>；社会保障和就业支出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121</w:t>
      </w:r>
      <w:r>
        <w:rPr>
          <w:rFonts w:ascii="Arial" w:eastAsia="微软雅黑" w:hAnsi="Arial" w:cs="Arial"/>
          <w:color w:val="333333"/>
          <w:sz w:val="28"/>
          <w:szCs w:val="28"/>
        </w:rPr>
        <w:t>万元，同比减少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29</w:t>
      </w:r>
      <w:r>
        <w:rPr>
          <w:rFonts w:ascii="Arial" w:eastAsia="微软雅黑" w:hAnsi="Arial" w:cs="Arial"/>
          <w:color w:val="333333"/>
          <w:sz w:val="28"/>
          <w:szCs w:val="28"/>
        </w:rPr>
        <w:t>万元，下降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9.33</w:t>
      </w:r>
      <w:r>
        <w:rPr>
          <w:rFonts w:ascii="Arial" w:eastAsia="微软雅黑" w:hAnsi="Arial" w:cs="Arial"/>
          <w:color w:val="333333"/>
          <w:sz w:val="28"/>
          <w:szCs w:val="28"/>
        </w:rPr>
        <w:t>%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 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三、关于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年财政拨款收支预算情况的总体说明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阳新县人民检察院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2021</w:t>
      </w:r>
      <w:r>
        <w:rPr>
          <w:rFonts w:ascii="Arial" w:eastAsia="微软雅黑" w:hAnsi="Arial" w:cs="Arial"/>
          <w:color w:val="333333"/>
          <w:sz w:val="28"/>
          <w:szCs w:val="28"/>
        </w:rPr>
        <w:t>年部门财政拨款收入预算为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2770.73</w:t>
      </w:r>
      <w:r>
        <w:rPr>
          <w:rFonts w:ascii="Arial" w:eastAsia="微软雅黑" w:hAnsi="Arial" w:cs="Arial"/>
          <w:color w:val="333333"/>
          <w:sz w:val="28"/>
          <w:szCs w:val="28"/>
        </w:rPr>
        <w:t>万元。其中：一般公共预算财政拨款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2770.73</w:t>
      </w:r>
      <w:r>
        <w:rPr>
          <w:rFonts w:ascii="Arial" w:eastAsia="微软雅黑" w:hAnsi="Arial" w:cs="Arial"/>
          <w:color w:val="333333"/>
          <w:sz w:val="28"/>
          <w:szCs w:val="28"/>
        </w:rPr>
        <w:t>万元；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 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年部门财政拨款支出预算为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2770.73</w:t>
      </w:r>
      <w:r>
        <w:rPr>
          <w:rFonts w:ascii="Arial" w:eastAsia="微软雅黑" w:hAnsi="Arial" w:cs="Arial"/>
          <w:color w:val="333333"/>
          <w:sz w:val="28"/>
          <w:szCs w:val="28"/>
        </w:rPr>
        <w:t>万元。其中：公共安全支出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2649.73</w:t>
      </w:r>
      <w:r>
        <w:rPr>
          <w:rFonts w:ascii="Arial" w:eastAsia="微软雅黑" w:hAnsi="Arial" w:cs="Arial"/>
          <w:color w:val="333333"/>
          <w:sz w:val="28"/>
          <w:szCs w:val="28"/>
        </w:rPr>
        <w:t>万元；社会保障和就业支出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121</w:t>
      </w:r>
      <w:r>
        <w:rPr>
          <w:rFonts w:ascii="Arial" w:eastAsia="微软雅黑" w:hAnsi="Arial" w:cs="Arial"/>
          <w:color w:val="333333"/>
          <w:sz w:val="28"/>
          <w:szCs w:val="28"/>
        </w:rPr>
        <w:t>万元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lastRenderedPageBreak/>
        <w:t>四、关于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年一般公共预算支出情况说明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阳新县人民检察院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2021</w:t>
      </w:r>
      <w:r>
        <w:rPr>
          <w:rFonts w:ascii="Arial" w:eastAsia="微软雅黑" w:hAnsi="Arial" w:cs="Arial"/>
          <w:color w:val="333333"/>
          <w:sz w:val="28"/>
          <w:szCs w:val="28"/>
        </w:rPr>
        <w:t>年部门一般公共预算支出为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2770.73</w:t>
      </w:r>
      <w:r>
        <w:rPr>
          <w:rFonts w:ascii="Arial" w:eastAsia="微软雅黑" w:hAnsi="Arial" w:cs="Arial"/>
          <w:color w:val="333333"/>
          <w:sz w:val="28"/>
          <w:szCs w:val="28"/>
        </w:rPr>
        <w:t>万元，与</w:t>
      </w:r>
      <w:r>
        <w:rPr>
          <w:rFonts w:ascii="Arial" w:eastAsia="微软雅黑" w:hAnsi="Arial" w:cs="Arial"/>
          <w:color w:val="333333"/>
          <w:sz w:val="28"/>
          <w:szCs w:val="28"/>
        </w:rPr>
        <w:t>20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</w:t>
      </w:r>
      <w:r>
        <w:rPr>
          <w:rFonts w:ascii="Arial" w:eastAsia="微软雅黑" w:hAnsi="Arial" w:cs="Arial"/>
          <w:color w:val="333333"/>
          <w:sz w:val="28"/>
          <w:szCs w:val="28"/>
        </w:rPr>
        <w:t>年相比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增加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17.82</w:t>
      </w:r>
      <w:r>
        <w:rPr>
          <w:rFonts w:ascii="Arial" w:eastAsia="微软雅黑" w:hAnsi="Arial" w:cs="Arial"/>
          <w:color w:val="333333"/>
          <w:sz w:val="28"/>
          <w:szCs w:val="28"/>
        </w:rPr>
        <w:t>%</w:t>
      </w:r>
      <w:r>
        <w:rPr>
          <w:rFonts w:ascii="Arial" w:eastAsia="微软雅黑" w:hAnsi="Arial" w:cs="Arial"/>
          <w:color w:val="333333"/>
          <w:sz w:val="28"/>
          <w:szCs w:val="28"/>
        </w:rPr>
        <w:t>，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增加</w:t>
      </w:r>
      <w:r>
        <w:rPr>
          <w:rFonts w:ascii="Arial" w:eastAsia="微软雅黑" w:hAnsi="Arial" w:cs="Arial"/>
          <w:color w:val="333333"/>
          <w:sz w:val="28"/>
          <w:szCs w:val="28"/>
        </w:rPr>
        <w:t>的主要原因是预算内基本建设。按支出经济科目分类划分，共</w:t>
      </w:r>
      <w:r>
        <w:rPr>
          <w:rFonts w:ascii="Arial" w:eastAsia="微软雅黑" w:hAnsi="Arial" w:cs="Arial"/>
          <w:color w:val="333333"/>
          <w:sz w:val="28"/>
          <w:szCs w:val="28"/>
        </w:rPr>
        <w:t>2</w:t>
      </w:r>
      <w:r>
        <w:rPr>
          <w:rFonts w:ascii="Arial" w:eastAsia="微软雅黑" w:hAnsi="Arial" w:cs="Arial"/>
          <w:color w:val="333333"/>
          <w:sz w:val="28"/>
          <w:szCs w:val="28"/>
        </w:rPr>
        <w:t>类。其中，基本支出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2109.19</w:t>
      </w:r>
      <w:r>
        <w:rPr>
          <w:rFonts w:ascii="Arial" w:eastAsia="微软雅黑" w:hAnsi="Arial" w:cs="Arial"/>
          <w:color w:val="333333"/>
          <w:sz w:val="28"/>
          <w:szCs w:val="28"/>
        </w:rPr>
        <w:t>万元，包括：人员经费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1785.19</w:t>
      </w:r>
      <w:r>
        <w:rPr>
          <w:rFonts w:ascii="Arial" w:eastAsia="微软雅黑" w:hAnsi="Arial" w:cs="Arial"/>
          <w:color w:val="333333"/>
          <w:sz w:val="28"/>
          <w:szCs w:val="28"/>
        </w:rPr>
        <w:t>万元，日常公用经费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324</w:t>
      </w:r>
      <w:r>
        <w:rPr>
          <w:rFonts w:ascii="Arial" w:eastAsia="微软雅黑" w:hAnsi="Arial" w:cs="Arial"/>
          <w:color w:val="333333"/>
          <w:sz w:val="28"/>
          <w:szCs w:val="28"/>
        </w:rPr>
        <w:t>万元；项目支出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661.54</w:t>
      </w:r>
      <w:r>
        <w:rPr>
          <w:rFonts w:ascii="Arial" w:eastAsia="微软雅黑" w:hAnsi="Arial" w:cs="Arial"/>
          <w:color w:val="333333"/>
          <w:sz w:val="28"/>
          <w:szCs w:val="28"/>
        </w:rPr>
        <w:t>万元。按支出功能科目分类划分，共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</w:t>
      </w:r>
      <w:r>
        <w:rPr>
          <w:rFonts w:ascii="Arial" w:eastAsia="微软雅黑" w:hAnsi="Arial" w:cs="Arial"/>
          <w:color w:val="333333"/>
          <w:sz w:val="28"/>
          <w:szCs w:val="28"/>
        </w:rPr>
        <w:t>类。其中：公共安全支出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2649.73</w:t>
      </w:r>
      <w:r>
        <w:rPr>
          <w:rFonts w:ascii="Arial" w:eastAsia="微软雅黑" w:hAnsi="Arial" w:cs="Arial"/>
          <w:color w:val="333333"/>
          <w:sz w:val="28"/>
          <w:szCs w:val="28"/>
        </w:rPr>
        <w:t>万元；社会保障和就业支出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121</w:t>
      </w:r>
      <w:r>
        <w:rPr>
          <w:rFonts w:ascii="Arial" w:eastAsia="微软雅黑" w:hAnsi="Arial" w:cs="Arial"/>
          <w:color w:val="333333"/>
          <w:sz w:val="28"/>
          <w:szCs w:val="28"/>
        </w:rPr>
        <w:t>万元。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五、关于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Style w:val="a7"/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年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“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三公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”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经费预算情况说明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阳新县人民检察院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2021</w:t>
      </w:r>
      <w:r>
        <w:rPr>
          <w:rFonts w:ascii="Arial" w:eastAsia="微软雅黑" w:hAnsi="Arial" w:cs="Arial"/>
          <w:color w:val="333333"/>
          <w:sz w:val="28"/>
          <w:szCs w:val="28"/>
        </w:rPr>
        <w:t>年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一般公共预算</w:t>
      </w:r>
      <w:r>
        <w:rPr>
          <w:rFonts w:ascii="Arial" w:eastAsia="微软雅黑" w:hAnsi="Arial" w:cs="Arial"/>
          <w:color w:val="333333"/>
          <w:sz w:val="28"/>
          <w:szCs w:val="28"/>
        </w:rPr>
        <w:t>安排的</w:t>
      </w:r>
      <w:r>
        <w:rPr>
          <w:rFonts w:ascii="Arial" w:eastAsia="微软雅黑" w:hAnsi="Arial" w:cs="Arial"/>
          <w:color w:val="333333"/>
          <w:sz w:val="28"/>
          <w:szCs w:val="28"/>
        </w:rPr>
        <w:t>“</w:t>
      </w:r>
      <w:r>
        <w:rPr>
          <w:rFonts w:ascii="Arial" w:eastAsia="微软雅黑" w:hAnsi="Arial" w:cs="Arial"/>
          <w:color w:val="333333"/>
          <w:sz w:val="28"/>
          <w:szCs w:val="28"/>
        </w:rPr>
        <w:t>三公</w:t>
      </w:r>
      <w:r>
        <w:rPr>
          <w:rFonts w:ascii="Arial" w:eastAsia="微软雅黑" w:hAnsi="Arial" w:cs="Arial"/>
          <w:color w:val="333333"/>
          <w:sz w:val="28"/>
          <w:szCs w:val="28"/>
        </w:rPr>
        <w:t>”</w:t>
      </w:r>
      <w:r>
        <w:rPr>
          <w:rFonts w:ascii="Arial" w:eastAsia="微软雅黑" w:hAnsi="Arial" w:cs="Arial"/>
          <w:color w:val="333333"/>
          <w:sz w:val="28"/>
          <w:szCs w:val="28"/>
        </w:rPr>
        <w:t>经费支出预算为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55</w:t>
      </w:r>
      <w:r>
        <w:rPr>
          <w:rFonts w:ascii="Arial" w:eastAsia="微软雅黑" w:hAnsi="Arial" w:cs="Arial"/>
          <w:color w:val="333333"/>
          <w:sz w:val="28"/>
          <w:szCs w:val="28"/>
        </w:rPr>
        <w:t>万元，与</w:t>
      </w:r>
      <w:r>
        <w:rPr>
          <w:rFonts w:ascii="Arial" w:eastAsia="微软雅黑" w:hAnsi="Arial" w:cs="Arial"/>
          <w:color w:val="333333"/>
          <w:sz w:val="28"/>
          <w:szCs w:val="28"/>
        </w:rPr>
        <w:t>20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</w:t>
      </w:r>
      <w:r>
        <w:rPr>
          <w:rFonts w:ascii="Arial" w:eastAsia="微软雅黑" w:hAnsi="Arial" w:cs="Arial"/>
          <w:color w:val="333333"/>
          <w:sz w:val="28"/>
          <w:szCs w:val="28"/>
        </w:rPr>
        <w:t>年相比减少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8</w:t>
      </w:r>
      <w:r>
        <w:rPr>
          <w:rFonts w:ascii="Arial" w:eastAsia="微软雅黑" w:hAnsi="Arial" w:cs="Arial"/>
          <w:color w:val="333333"/>
          <w:sz w:val="28"/>
          <w:szCs w:val="28"/>
        </w:rPr>
        <w:t>万元，下降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12.70</w:t>
      </w:r>
      <w:r>
        <w:rPr>
          <w:rFonts w:ascii="Arial" w:eastAsia="微软雅黑" w:hAnsi="Arial" w:cs="Arial"/>
          <w:color w:val="333333"/>
          <w:sz w:val="28"/>
          <w:szCs w:val="28"/>
        </w:rPr>
        <w:t>%</w:t>
      </w:r>
      <w:r>
        <w:rPr>
          <w:rFonts w:ascii="Arial" w:eastAsia="微软雅黑" w:hAnsi="Arial" w:cs="Arial"/>
          <w:color w:val="333333"/>
          <w:sz w:val="28"/>
          <w:szCs w:val="28"/>
        </w:rPr>
        <w:t>，减少的主要原因是严格执行中央及省委、省政府相关政策，坚持厉行节约、制止铺张浪费，加强财务管理，压减一般性支出，切实控制压缩</w:t>
      </w:r>
      <w:r>
        <w:rPr>
          <w:rFonts w:ascii="Arial" w:eastAsia="微软雅黑" w:hAnsi="Arial" w:cs="Arial"/>
          <w:color w:val="333333"/>
          <w:sz w:val="28"/>
          <w:szCs w:val="28"/>
        </w:rPr>
        <w:t>“</w:t>
      </w:r>
      <w:r>
        <w:rPr>
          <w:rFonts w:ascii="Arial" w:eastAsia="微软雅黑" w:hAnsi="Arial" w:cs="Arial"/>
          <w:color w:val="333333"/>
          <w:sz w:val="28"/>
          <w:szCs w:val="28"/>
        </w:rPr>
        <w:t>三公</w:t>
      </w:r>
      <w:r>
        <w:rPr>
          <w:rFonts w:ascii="Arial" w:eastAsia="微软雅黑" w:hAnsi="Arial" w:cs="Arial"/>
          <w:color w:val="333333"/>
          <w:sz w:val="28"/>
          <w:szCs w:val="28"/>
        </w:rPr>
        <w:t>”</w:t>
      </w:r>
      <w:r>
        <w:rPr>
          <w:rFonts w:ascii="Arial" w:eastAsia="微软雅黑" w:hAnsi="Arial" w:cs="Arial"/>
          <w:color w:val="333333"/>
          <w:sz w:val="28"/>
          <w:szCs w:val="28"/>
        </w:rPr>
        <w:t>经费。其中：因公出国（境）费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0</w:t>
      </w:r>
      <w:r>
        <w:rPr>
          <w:rFonts w:ascii="Arial" w:eastAsia="微软雅黑" w:hAnsi="Arial" w:cs="Arial"/>
          <w:color w:val="333333"/>
          <w:sz w:val="28"/>
          <w:szCs w:val="28"/>
        </w:rPr>
        <w:t>万元，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同比无变化</w:t>
      </w:r>
      <w:r>
        <w:rPr>
          <w:rFonts w:ascii="Arial" w:eastAsia="微软雅黑" w:hAnsi="Arial" w:cs="Arial"/>
          <w:color w:val="333333"/>
          <w:sz w:val="28"/>
          <w:szCs w:val="28"/>
        </w:rPr>
        <w:t>；公务接待费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万元，同比减少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</w:t>
      </w:r>
      <w:r>
        <w:rPr>
          <w:rFonts w:ascii="Arial" w:eastAsia="微软雅黑" w:hAnsi="Arial" w:cs="Arial"/>
          <w:color w:val="333333"/>
          <w:sz w:val="28"/>
          <w:szCs w:val="28"/>
        </w:rPr>
        <w:t>万元；公务用车运行维护费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54</w:t>
      </w:r>
      <w:r>
        <w:rPr>
          <w:rFonts w:ascii="Arial" w:eastAsia="微软雅黑" w:hAnsi="Arial" w:cs="Arial"/>
          <w:color w:val="333333"/>
          <w:sz w:val="28"/>
          <w:szCs w:val="28"/>
        </w:rPr>
        <w:t>万元，同比减少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6</w:t>
      </w:r>
      <w:r>
        <w:rPr>
          <w:rFonts w:ascii="Arial" w:eastAsia="微软雅黑" w:hAnsi="Arial" w:cs="Arial"/>
          <w:color w:val="333333"/>
          <w:sz w:val="28"/>
          <w:szCs w:val="28"/>
        </w:rPr>
        <w:t>万元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六、关于机关运行经费安排情况说明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阳新县人民检察院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年财政拨款安排的机关运行经费（财政拨款公用经费）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预算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324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万元，</w:t>
      </w:r>
      <w:r>
        <w:rPr>
          <w:rFonts w:ascii="Arial" w:eastAsia="微软雅黑" w:hAnsi="Arial" w:cs="Arial"/>
          <w:color w:val="333333"/>
          <w:sz w:val="28"/>
          <w:szCs w:val="28"/>
        </w:rPr>
        <w:t>与</w:t>
      </w:r>
      <w:r>
        <w:rPr>
          <w:rFonts w:ascii="Arial" w:eastAsia="微软雅黑" w:hAnsi="Arial" w:cs="Arial"/>
          <w:color w:val="333333"/>
          <w:sz w:val="28"/>
          <w:szCs w:val="28"/>
        </w:rPr>
        <w:t>20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</w:t>
      </w:r>
      <w:r>
        <w:rPr>
          <w:rFonts w:ascii="Arial" w:eastAsia="微软雅黑" w:hAnsi="Arial" w:cs="Arial"/>
          <w:color w:val="333333"/>
          <w:sz w:val="28"/>
          <w:szCs w:val="28"/>
        </w:rPr>
        <w:t>年相比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增加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23.52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万元，增加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7.83%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，增加的主要原因是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2020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年体检费预算编制在人员经费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科目中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，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2021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年编制在公用经费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科目中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  <w:bookmarkStart w:id="2" w:name="_GoBack"/>
      <w:bookmarkEnd w:id="2"/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lastRenderedPageBreak/>
        <w:t>（一）商品和服务支出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321.2</w:t>
      </w:r>
      <w:r>
        <w:rPr>
          <w:rFonts w:ascii="Arial" w:eastAsia="微软雅黑" w:hAnsi="Arial" w:cs="Arial"/>
          <w:color w:val="333333"/>
          <w:sz w:val="28"/>
          <w:szCs w:val="28"/>
        </w:rPr>
        <w:t>万元。其中：办公费</w:t>
      </w:r>
      <w:r>
        <w:rPr>
          <w:rFonts w:ascii="Arial" w:eastAsia="微软雅黑" w:hAnsi="Arial" w:cs="Arial"/>
          <w:color w:val="333333"/>
          <w:sz w:val="28"/>
          <w:szCs w:val="28"/>
        </w:rPr>
        <w:t>10</w:t>
      </w:r>
      <w:r>
        <w:rPr>
          <w:rFonts w:ascii="Arial" w:eastAsia="微软雅黑" w:hAnsi="Arial" w:cs="Arial"/>
          <w:color w:val="333333"/>
          <w:sz w:val="28"/>
          <w:szCs w:val="28"/>
        </w:rPr>
        <w:t>万元、水费</w:t>
      </w:r>
      <w:r>
        <w:rPr>
          <w:rFonts w:ascii="Arial" w:eastAsia="微软雅黑" w:hAnsi="Arial" w:cs="Arial"/>
          <w:color w:val="333333"/>
          <w:sz w:val="28"/>
          <w:szCs w:val="28"/>
        </w:rPr>
        <w:t>3</w:t>
      </w:r>
      <w:r>
        <w:rPr>
          <w:rFonts w:ascii="Arial" w:eastAsia="微软雅黑" w:hAnsi="Arial" w:cs="Arial"/>
          <w:color w:val="333333"/>
          <w:sz w:val="28"/>
          <w:szCs w:val="28"/>
        </w:rPr>
        <w:t>万元、电费</w:t>
      </w:r>
      <w:r>
        <w:rPr>
          <w:rFonts w:ascii="Arial" w:eastAsia="微软雅黑" w:hAnsi="Arial" w:cs="Arial"/>
          <w:color w:val="333333"/>
          <w:sz w:val="28"/>
          <w:szCs w:val="28"/>
        </w:rPr>
        <w:t>45</w:t>
      </w:r>
      <w:r>
        <w:rPr>
          <w:rFonts w:ascii="Arial" w:eastAsia="微软雅黑" w:hAnsi="Arial" w:cs="Arial"/>
          <w:color w:val="333333"/>
          <w:sz w:val="28"/>
          <w:szCs w:val="28"/>
        </w:rPr>
        <w:t>万元、邮电费</w:t>
      </w:r>
      <w:r>
        <w:rPr>
          <w:rFonts w:ascii="Arial" w:eastAsia="微软雅黑" w:hAnsi="Arial" w:cs="Arial"/>
          <w:color w:val="333333"/>
          <w:sz w:val="28"/>
          <w:szCs w:val="28"/>
        </w:rPr>
        <w:t>7</w:t>
      </w:r>
      <w:r>
        <w:rPr>
          <w:rFonts w:ascii="Arial" w:eastAsia="微软雅黑" w:hAnsi="Arial" w:cs="Arial"/>
          <w:color w:val="333333"/>
          <w:sz w:val="28"/>
          <w:szCs w:val="28"/>
        </w:rPr>
        <w:t>万元、差旅费</w:t>
      </w:r>
      <w:r>
        <w:rPr>
          <w:rFonts w:ascii="Arial" w:eastAsia="微软雅黑" w:hAnsi="Arial" w:cs="Arial"/>
          <w:color w:val="333333"/>
          <w:sz w:val="28"/>
          <w:szCs w:val="28"/>
        </w:rPr>
        <w:t>10</w:t>
      </w:r>
      <w:r>
        <w:rPr>
          <w:rFonts w:ascii="Arial" w:eastAsia="微软雅黑" w:hAnsi="Arial" w:cs="Arial"/>
          <w:color w:val="333333"/>
          <w:sz w:val="28"/>
          <w:szCs w:val="28"/>
        </w:rPr>
        <w:t>万元、维修（护）费</w:t>
      </w:r>
      <w:r>
        <w:rPr>
          <w:rFonts w:ascii="Arial" w:eastAsia="微软雅黑" w:hAnsi="Arial" w:cs="Arial"/>
          <w:color w:val="333333"/>
          <w:sz w:val="28"/>
          <w:szCs w:val="28"/>
        </w:rPr>
        <w:t>8</w:t>
      </w:r>
      <w:r>
        <w:rPr>
          <w:rFonts w:ascii="Arial" w:eastAsia="微软雅黑" w:hAnsi="Arial" w:cs="Arial"/>
          <w:color w:val="333333"/>
          <w:sz w:val="28"/>
          <w:szCs w:val="28"/>
        </w:rPr>
        <w:t>万元、培训费</w:t>
      </w:r>
      <w:r>
        <w:rPr>
          <w:rFonts w:ascii="Arial" w:eastAsia="微软雅黑" w:hAnsi="Arial" w:cs="Arial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万元、公务接待费</w:t>
      </w:r>
      <w:r>
        <w:rPr>
          <w:rFonts w:ascii="Arial" w:eastAsia="微软雅黑" w:hAnsi="Arial" w:cs="Arial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万元、委托业务费</w:t>
      </w:r>
      <w:r>
        <w:rPr>
          <w:rFonts w:ascii="Arial" w:eastAsia="微软雅黑" w:hAnsi="Arial" w:cs="Arial"/>
          <w:color w:val="333333"/>
          <w:sz w:val="28"/>
          <w:szCs w:val="28"/>
        </w:rPr>
        <w:t>3</w:t>
      </w:r>
      <w:r>
        <w:rPr>
          <w:rFonts w:ascii="Arial" w:eastAsia="微软雅黑" w:hAnsi="Arial" w:cs="Arial"/>
          <w:color w:val="333333"/>
          <w:sz w:val="28"/>
          <w:szCs w:val="28"/>
        </w:rPr>
        <w:t>万元、工会经费</w:t>
      </w:r>
      <w:r>
        <w:rPr>
          <w:rFonts w:ascii="Arial" w:eastAsia="微软雅黑" w:hAnsi="Arial" w:cs="Arial"/>
          <w:color w:val="333333"/>
          <w:sz w:val="28"/>
          <w:szCs w:val="28"/>
        </w:rPr>
        <w:t>30</w:t>
      </w:r>
      <w:r>
        <w:rPr>
          <w:rFonts w:ascii="Arial" w:eastAsia="微软雅黑" w:hAnsi="Arial" w:cs="Arial"/>
          <w:color w:val="333333"/>
          <w:sz w:val="28"/>
          <w:szCs w:val="28"/>
        </w:rPr>
        <w:t>万元、福利费</w:t>
      </w:r>
      <w:r>
        <w:rPr>
          <w:rFonts w:ascii="Arial" w:eastAsia="微软雅黑" w:hAnsi="Arial" w:cs="Arial"/>
          <w:color w:val="333333"/>
          <w:sz w:val="28"/>
          <w:szCs w:val="28"/>
        </w:rPr>
        <w:t>75.2</w:t>
      </w:r>
      <w:r>
        <w:rPr>
          <w:rFonts w:ascii="Arial" w:eastAsia="微软雅黑" w:hAnsi="Arial" w:cs="Arial"/>
          <w:color w:val="333333"/>
          <w:sz w:val="28"/>
          <w:szCs w:val="28"/>
        </w:rPr>
        <w:t>万元、公务用车运行维护费</w:t>
      </w:r>
      <w:r>
        <w:rPr>
          <w:rFonts w:ascii="Arial" w:eastAsia="微软雅黑" w:hAnsi="Arial" w:cs="Arial"/>
          <w:color w:val="333333"/>
          <w:sz w:val="28"/>
          <w:szCs w:val="28"/>
        </w:rPr>
        <w:t>54</w:t>
      </w:r>
      <w:r>
        <w:rPr>
          <w:rFonts w:ascii="Arial" w:eastAsia="微软雅黑" w:hAnsi="Arial" w:cs="Arial"/>
          <w:color w:val="333333"/>
          <w:sz w:val="28"/>
          <w:szCs w:val="28"/>
        </w:rPr>
        <w:t>万元、其他交通费用</w:t>
      </w:r>
      <w:r>
        <w:rPr>
          <w:rFonts w:ascii="Arial" w:eastAsia="微软雅黑" w:hAnsi="Arial" w:cs="Arial"/>
          <w:color w:val="333333"/>
          <w:sz w:val="28"/>
          <w:szCs w:val="28"/>
        </w:rPr>
        <w:t>52</w:t>
      </w:r>
      <w:r>
        <w:rPr>
          <w:rFonts w:ascii="Arial" w:eastAsia="微软雅黑" w:hAnsi="Arial" w:cs="Arial"/>
          <w:color w:val="333333"/>
          <w:sz w:val="28"/>
          <w:szCs w:val="28"/>
        </w:rPr>
        <w:t>万元、其他商品和服务支出</w:t>
      </w:r>
      <w:r>
        <w:rPr>
          <w:rFonts w:ascii="Arial" w:eastAsia="微软雅黑" w:hAnsi="Arial" w:cs="Arial"/>
          <w:color w:val="333333"/>
          <w:sz w:val="28"/>
          <w:szCs w:val="28"/>
        </w:rPr>
        <w:t>22</w:t>
      </w:r>
      <w:r>
        <w:rPr>
          <w:rFonts w:ascii="Arial" w:eastAsia="微软雅黑" w:hAnsi="Arial" w:cs="Arial"/>
          <w:color w:val="333333"/>
          <w:sz w:val="28"/>
          <w:szCs w:val="28"/>
        </w:rPr>
        <w:t>万元。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 xml:space="preserve">   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（二）资本性支出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2.8</w:t>
      </w:r>
      <w:r>
        <w:rPr>
          <w:rFonts w:ascii="Arial" w:eastAsia="微软雅黑" w:hAnsi="Arial" w:cs="Arial"/>
          <w:color w:val="333333"/>
          <w:sz w:val="28"/>
          <w:szCs w:val="28"/>
        </w:rPr>
        <w:t>万元。其中：办公设备购置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2.8</w:t>
      </w:r>
      <w:r>
        <w:rPr>
          <w:rFonts w:ascii="Arial" w:eastAsia="微软雅黑" w:hAnsi="Arial" w:cs="Arial"/>
          <w:color w:val="333333"/>
          <w:sz w:val="28"/>
          <w:szCs w:val="28"/>
        </w:rPr>
        <w:t>万元。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b/>
          <w:color w:val="333333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七、关于政府采购预算安排情况说明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b/>
          <w:color w:val="333333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阳新县人民检察院</w:t>
      </w:r>
      <w:r>
        <w:rPr>
          <w:rFonts w:ascii="Arial" w:eastAsia="微软雅黑" w:hAnsi="Arial" w:cs="Arial"/>
          <w:color w:val="333333"/>
          <w:sz w:val="28"/>
          <w:szCs w:val="28"/>
        </w:rPr>
        <w:t>政府采购预算共计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24.37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万元，</w:t>
      </w:r>
      <w:r>
        <w:rPr>
          <w:rFonts w:ascii="Arial" w:eastAsia="微软雅黑" w:hAnsi="Arial" w:cs="Arial"/>
          <w:color w:val="333333"/>
          <w:sz w:val="28"/>
          <w:szCs w:val="28"/>
        </w:rPr>
        <w:t>占部门支出预算总额的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0.82%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，</w:t>
      </w:r>
      <w:r>
        <w:rPr>
          <w:rFonts w:ascii="Arial" w:eastAsia="微软雅黑" w:hAnsi="Arial" w:cs="Arial"/>
          <w:color w:val="333333"/>
          <w:sz w:val="28"/>
          <w:szCs w:val="28"/>
        </w:rPr>
        <w:t>与</w:t>
      </w:r>
      <w:r>
        <w:rPr>
          <w:rFonts w:ascii="Arial" w:eastAsia="微软雅黑" w:hAnsi="Arial" w:cs="Arial"/>
          <w:color w:val="333333"/>
          <w:sz w:val="28"/>
          <w:szCs w:val="28"/>
        </w:rPr>
        <w:t>20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</w:t>
      </w:r>
      <w:r>
        <w:rPr>
          <w:rFonts w:ascii="Arial" w:eastAsia="微软雅黑" w:hAnsi="Arial" w:cs="Arial"/>
          <w:color w:val="333333"/>
          <w:sz w:val="28"/>
          <w:szCs w:val="28"/>
        </w:rPr>
        <w:t>年政府采购预算相比下降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88.61%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，</w:t>
      </w:r>
      <w:r>
        <w:rPr>
          <w:rFonts w:ascii="Arial" w:eastAsia="微软雅黑" w:hAnsi="Arial" w:cs="Arial"/>
          <w:color w:val="333333"/>
          <w:sz w:val="28"/>
          <w:szCs w:val="28"/>
        </w:rPr>
        <w:t>下降的主要原因：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2021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年无购置专用车辆及信息化网络设备购置</w:t>
      </w:r>
      <w:r>
        <w:rPr>
          <w:rFonts w:ascii="Arial" w:eastAsia="微软雅黑" w:hAnsi="Arial" w:cs="Arial"/>
          <w:color w:val="333333"/>
          <w:sz w:val="28"/>
          <w:szCs w:val="28"/>
        </w:rPr>
        <w:t>。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 xml:space="preserve"> 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其中</w:t>
      </w:r>
      <w:r>
        <w:rPr>
          <w:rFonts w:ascii="Arial" w:eastAsia="微软雅黑" w:hAnsi="Arial" w:cs="Arial"/>
          <w:color w:val="333333"/>
          <w:sz w:val="28"/>
          <w:szCs w:val="28"/>
        </w:rPr>
        <w:t>一般公共预算财政拨款安排政府采购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3.8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万元，</w:t>
      </w:r>
      <w:r>
        <w:rPr>
          <w:rFonts w:ascii="Arial" w:eastAsia="微软雅黑" w:hAnsi="Arial" w:cs="Arial"/>
          <w:color w:val="333333"/>
          <w:sz w:val="28"/>
          <w:szCs w:val="28"/>
        </w:rPr>
        <w:t>占采购预算的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15.59%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，</w:t>
      </w:r>
      <w:r>
        <w:rPr>
          <w:rFonts w:ascii="Arial" w:eastAsia="微软雅黑" w:hAnsi="Arial" w:cs="Arial"/>
          <w:color w:val="333333"/>
          <w:sz w:val="28"/>
          <w:szCs w:val="28"/>
        </w:rPr>
        <w:t>上年结余（转）安排政府采购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20.57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万元，</w:t>
      </w:r>
      <w:r>
        <w:rPr>
          <w:rFonts w:ascii="Arial" w:eastAsia="微软雅黑" w:hAnsi="Arial" w:cs="Arial"/>
          <w:color w:val="333333"/>
          <w:sz w:val="28"/>
          <w:szCs w:val="28"/>
        </w:rPr>
        <w:t>占采购预算的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84.41%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。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Style w:val="a7"/>
          <w:rFonts w:ascii="Arial" w:eastAsia="微软雅黑" w:hAnsi="Arial" w:cs="Arial"/>
          <w:color w:val="333333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八、关于国有资产占用情况说明</w:t>
      </w:r>
    </w:p>
    <w:p w:rsidR="00BF5B91" w:rsidRDefault="00185607">
      <w:pPr>
        <w:pStyle w:val="a6"/>
        <w:widowControl/>
        <w:spacing w:before="226" w:beforeAutospacing="0" w:afterAutospacing="0" w:line="67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截至</w:t>
      </w:r>
      <w:r>
        <w:rPr>
          <w:rFonts w:ascii="Arial" w:eastAsia="微软雅黑" w:hAnsi="Arial" w:cs="Arial"/>
          <w:color w:val="333333"/>
          <w:sz w:val="28"/>
          <w:szCs w:val="28"/>
        </w:rPr>
        <w:t>20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</w:t>
      </w:r>
      <w:r>
        <w:rPr>
          <w:rFonts w:ascii="Arial" w:eastAsia="微软雅黑" w:hAnsi="Arial" w:cs="Arial"/>
          <w:color w:val="333333"/>
          <w:sz w:val="28"/>
          <w:szCs w:val="28"/>
        </w:rPr>
        <w:t>年</w:t>
      </w:r>
      <w:r>
        <w:rPr>
          <w:rFonts w:ascii="Arial" w:eastAsia="微软雅黑" w:hAnsi="Arial" w:cs="Arial"/>
          <w:color w:val="333333"/>
          <w:sz w:val="28"/>
          <w:szCs w:val="28"/>
        </w:rPr>
        <w:t>12</w:t>
      </w:r>
      <w:r>
        <w:rPr>
          <w:rFonts w:ascii="Arial" w:eastAsia="微软雅黑" w:hAnsi="Arial" w:cs="Arial"/>
          <w:color w:val="333333"/>
          <w:sz w:val="28"/>
          <w:szCs w:val="28"/>
        </w:rPr>
        <w:t>月</w:t>
      </w:r>
      <w:r>
        <w:rPr>
          <w:rFonts w:ascii="Arial" w:eastAsia="微软雅黑" w:hAnsi="Arial" w:cs="Arial"/>
          <w:color w:val="333333"/>
          <w:sz w:val="28"/>
          <w:szCs w:val="28"/>
        </w:rPr>
        <w:t>31</w:t>
      </w:r>
      <w:r>
        <w:rPr>
          <w:rFonts w:ascii="Arial" w:eastAsia="微软雅黑" w:hAnsi="Arial" w:cs="Arial"/>
          <w:color w:val="333333"/>
          <w:sz w:val="28"/>
          <w:szCs w:val="28"/>
        </w:rPr>
        <w:t>日，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阳新县人民检察院按照公车改革方案，核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定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车辆数为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辆，现有车辆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辆，</w:t>
      </w:r>
      <w:r>
        <w:rPr>
          <w:rFonts w:ascii="Arial" w:eastAsia="微软雅黑" w:hAnsi="Arial" w:cs="Arial"/>
          <w:color w:val="333333"/>
          <w:sz w:val="28"/>
          <w:szCs w:val="28"/>
        </w:rPr>
        <w:t>单位价值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 50 </w:t>
      </w:r>
      <w:r>
        <w:rPr>
          <w:rFonts w:ascii="Arial" w:eastAsia="微软雅黑" w:hAnsi="Arial" w:cs="Arial"/>
          <w:color w:val="333333"/>
          <w:sz w:val="28"/>
          <w:szCs w:val="28"/>
        </w:rPr>
        <w:t>万元以上通用设备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5</w:t>
      </w:r>
      <w:r>
        <w:rPr>
          <w:rFonts w:ascii="Arial" w:eastAsia="微软雅黑" w:hAnsi="Arial" w:cs="Arial"/>
          <w:color w:val="333333"/>
          <w:sz w:val="28"/>
          <w:szCs w:val="28"/>
        </w:rPr>
        <w:t>台（套），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</w:t>
      </w:r>
      <w:r>
        <w:rPr>
          <w:rFonts w:ascii="Arial" w:eastAsia="微软雅黑" w:hAnsi="Arial" w:cs="Arial"/>
          <w:color w:val="333333"/>
          <w:sz w:val="28"/>
          <w:szCs w:val="28"/>
        </w:rPr>
        <w:t>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年新增资产配置预算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24.37</w:t>
      </w:r>
      <w:r>
        <w:rPr>
          <w:rFonts w:ascii="Arial" w:eastAsia="微软雅黑" w:hAnsi="Arial" w:cs="Arial"/>
          <w:color w:val="333333"/>
          <w:sz w:val="28"/>
          <w:szCs w:val="28"/>
        </w:rPr>
        <w:t>万元，其中，一般公</w:t>
      </w:r>
      <w:r>
        <w:rPr>
          <w:rFonts w:ascii="Arial" w:eastAsia="微软雅黑" w:hAnsi="Arial" w:cs="Arial"/>
          <w:color w:val="333333"/>
          <w:sz w:val="28"/>
          <w:szCs w:val="28"/>
        </w:rPr>
        <w:t>共预算财政拨款安排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3.8</w:t>
      </w:r>
      <w:r>
        <w:rPr>
          <w:rFonts w:ascii="Arial" w:eastAsia="微软雅黑" w:hAnsi="Arial" w:cs="Arial"/>
          <w:color w:val="333333"/>
          <w:sz w:val="28"/>
          <w:szCs w:val="28"/>
        </w:rPr>
        <w:t>万元，上年结余（转）安排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20.57</w:t>
      </w:r>
      <w:r>
        <w:rPr>
          <w:rFonts w:ascii="Arial" w:eastAsia="微软雅黑" w:hAnsi="Arial" w:cs="Arial"/>
          <w:color w:val="333333"/>
          <w:sz w:val="28"/>
          <w:szCs w:val="28"/>
        </w:rPr>
        <w:t>万元。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九、关于重点项目的预算绩效情况说明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Chars="100" w:firstLine="28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lastRenderedPageBreak/>
        <w:t>阳新县人民检察院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年实行绩效目标管理的项目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5</w:t>
      </w:r>
      <w:r>
        <w:rPr>
          <w:rFonts w:ascii="Arial" w:eastAsia="微软雅黑" w:hAnsi="Arial" w:cs="Arial"/>
          <w:color w:val="333333"/>
          <w:sz w:val="28"/>
          <w:szCs w:val="28"/>
        </w:rPr>
        <w:t>个，涉及一般公共预算财政拨款</w:t>
      </w:r>
      <w:r>
        <w:rPr>
          <w:rFonts w:ascii="Arial" w:eastAsia="微软雅黑" w:hAnsi="Arial" w:cs="Arial"/>
          <w:color w:val="333333"/>
          <w:sz w:val="28"/>
          <w:szCs w:val="28"/>
        </w:rPr>
        <w:t>66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1.54</w:t>
      </w:r>
      <w:r>
        <w:rPr>
          <w:rFonts w:ascii="Arial" w:eastAsia="微软雅黑" w:hAnsi="Arial" w:cs="Arial"/>
          <w:color w:val="333333"/>
          <w:sz w:val="28"/>
          <w:szCs w:val="28"/>
        </w:rPr>
        <w:t>万元，全部纳入绩效评价范围，根据省级部门预算信息公开工作要求，将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阳新县人民检察院“两房”建设</w:t>
      </w:r>
      <w:r>
        <w:rPr>
          <w:rFonts w:ascii="Arial" w:eastAsia="微软雅黑" w:hAnsi="Arial" w:cs="Arial"/>
          <w:color w:val="333333"/>
          <w:sz w:val="28"/>
          <w:szCs w:val="28"/>
        </w:rPr>
        <w:t>两个工程项目进行重点说明，该项目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年度预算支出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329</w:t>
      </w:r>
      <w:r>
        <w:rPr>
          <w:rFonts w:ascii="Arial" w:eastAsia="微软雅黑" w:hAnsi="Arial" w:cs="Arial"/>
          <w:color w:val="333333"/>
          <w:sz w:val="28"/>
          <w:szCs w:val="28"/>
        </w:rPr>
        <w:t>万元。项目绩效总目标：规范办案工作区的规范设置和使用管理，保障检察办案工作依法、文明、规范、安全进行。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 </w:t>
      </w:r>
      <w:r>
        <w:rPr>
          <w:rFonts w:ascii="Arial" w:eastAsia="微软雅黑" w:hAnsi="Arial" w:cs="Arial"/>
          <w:color w:val="333333"/>
          <w:sz w:val="28"/>
          <w:szCs w:val="28"/>
        </w:rPr>
        <w:t>根据绩效总目标设置加大办案工作技术含量，有效提高检察机关办案质量和效率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的</w:t>
      </w:r>
      <w:r>
        <w:rPr>
          <w:rFonts w:ascii="Arial" w:eastAsia="微软雅黑" w:hAnsi="Arial" w:cs="Arial"/>
          <w:color w:val="333333"/>
          <w:sz w:val="28"/>
          <w:szCs w:val="28"/>
        </w:rPr>
        <w:t>长期绩效目标。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十、关于其他事项的说明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/>
          <w:color w:val="333333"/>
          <w:sz w:val="28"/>
          <w:szCs w:val="28"/>
        </w:rPr>
      </w:pPr>
      <w:r>
        <w:rPr>
          <w:rFonts w:ascii="Arial" w:eastAsia="微软雅黑" w:hAnsi="Arial" w:cs="Arial" w:hint="eastAsia"/>
          <w:color w:val="333333"/>
          <w:sz w:val="28"/>
          <w:szCs w:val="28"/>
        </w:rPr>
        <w:t>阳新县人民检察院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2021</w:t>
      </w:r>
      <w:r>
        <w:rPr>
          <w:rFonts w:ascii="Arial" w:eastAsia="微软雅黑" w:hAnsi="Arial" w:cs="Arial"/>
          <w:color w:val="333333"/>
          <w:sz w:val="28"/>
          <w:szCs w:val="28"/>
        </w:rPr>
        <w:t>年无政府性基金预算、财政专项支出预算、专项转移支付预算，故表七、表九、表十为空表。</w:t>
      </w:r>
    </w:p>
    <w:p w:rsidR="00BF5B91" w:rsidRDefault="00BF5B91">
      <w:pPr>
        <w:rPr>
          <w:sz w:val="30"/>
          <w:szCs w:val="30"/>
        </w:rPr>
      </w:pP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jc w:val="center"/>
        <w:rPr>
          <w:rFonts w:ascii="Arial" w:hAnsi="Arial" w:cs="Arial"/>
          <w:sz w:val="28"/>
          <w:szCs w:val="28"/>
        </w:rPr>
      </w:pP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第四部分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 xml:space="preserve">  </w:t>
      </w:r>
      <w:r>
        <w:rPr>
          <w:rStyle w:val="a7"/>
          <w:rFonts w:ascii="Arial" w:eastAsia="微软雅黑" w:hAnsi="Arial" w:cs="Arial"/>
          <w:color w:val="333333"/>
          <w:sz w:val="28"/>
          <w:szCs w:val="28"/>
        </w:rPr>
        <w:t>名词解释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一、财政拨款收入：指省级财政当年拨付的资金。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二、上年结余（转）：指以前年度尚未完成、结转到本年仍按原规定用途继续使用的资金。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三、基本支出：指为保障机构正常运转、完成日常工作任务而发生的人员支出和公用支出。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lastRenderedPageBreak/>
        <w:t>四、项目支出：指在基本支出之外为完成特定行政任务和事业发展</w:t>
      </w:r>
      <w:r>
        <w:rPr>
          <w:rFonts w:ascii="Arial" w:eastAsia="微软雅黑" w:hAnsi="Arial" w:cs="Arial"/>
          <w:color w:val="333333"/>
          <w:sz w:val="28"/>
          <w:szCs w:val="28"/>
        </w:rPr>
        <w:t>目标所发生的支出。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五、公共安全支出（类）检察（款）：指用于保障机构正常运行、开展检察业务工作的支出。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六、</w:t>
      </w:r>
      <w:r>
        <w:rPr>
          <w:rFonts w:ascii="Arial" w:eastAsia="微软雅黑" w:hAnsi="Arial" w:cs="Arial"/>
          <w:color w:val="333333"/>
          <w:sz w:val="28"/>
          <w:szCs w:val="28"/>
        </w:rPr>
        <w:t>“</w:t>
      </w:r>
      <w:r>
        <w:rPr>
          <w:rFonts w:ascii="Arial" w:eastAsia="微软雅黑" w:hAnsi="Arial" w:cs="Arial"/>
          <w:color w:val="333333"/>
          <w:sz w:val="28"/>
          <w:szCs w:val="28"/>
        </w:rPr>
        <w:t>三公</w:t>
      </w:r>
      <w:r>
        <w:rPr>
          <w:rFonts w:ascii="Arial" w:eastAsia="微软雅黑" w:hAnsi="Arial" w:cs="Arial"/>
          <w:color w:val="333333"/>
          <w:sz w:val="28"/>
          <w:szCs w:val="28"/>
        </w:rPr>
        <w:t>”</w:t>
      </w:r>
      <w:r>
        <w:rPr>
          <w:rFonts w:ascii="Arial" w:eastAsia="微软雅黑" w:hAnsi="Arial" w:cs="Arial"/>
          <w:color w:val="333333"/>
          <w:sz w:val="28"/>
          <w:szCs w:val="28"/>
        </w:rPr>
        <w:t>经费：指用财政拨款安排的因公出国（境）费、公务用车购置及运行费和公务接待费。其中，因公出国（境）</w:t>
      </w:r>
      <w:proofErr w:type="gramStart"/>
      <w:r>
        <w:rPr>
          <w:rFonts w:ascii="Arial" w:eastAsia="微软雅黑" w:hAnsi="Arial" w:cs="Arial"/>
          <w:color w:val="333333"/>
          <w:sz w:val="28"/>
          <w:szCs w:val="28"/>
        </w:rPr>
        <w:t>费反映</w:t>
      </w:r>
      <w:proofErr w:type="gramEnd"/>
      <w:r>
        <w:rPr>
          <w:rFonts w:ascii="Arial" w:eastAsia="微软雅黑" w:hAnsi="Arial" w:cs="Arial"/>
          <w:color w:val="333333"/>
          <w:sz w:val="28"/>
          <w:szCs w:val="28"/>
        </w:rPr>
        <w:t>单位公务出国（境）的国际旅费、国外城市间交通费、住宿费、伙食费、培训费、公杂费等支出；公务用车购置及运行</w:t>
      </w:r>
      <w:proofErr w:type="gramStart"/>
      <w:r>
        <w:rPr>
          <w:rFonts w:ascii="Arial" w:eastAsia="微软雅黑" w:hAnsi="Arial" w:cs="Arial"/>
          <w:color w:val="333333"/>
          <w:sz w:val="28"/>
          <w:szCs w:val="28"/>
        </w:rPr>
        <w:t>费反映</w:t>
      </w:r>
      <w:proofErr w:type="gramEnd"/>
      <w:r>
        <w:rPr>
          <w:rFonts w:ascii="Arial" w:eastAsia="微软雅黑" w:hAnsi="Arial" w:cs="Arial"/>
          <w:color w:val="333333"/>
          <w:sz w:val="28"/>
          <w:szCs w:val="28"/>
        </w:rPr>
        <w:t>公务用车车辆购置支出（</w:t>
      </w:r>
      <w:proofErr w:type="gramStart"/>
      <w:r>
        <w:rPr>
          <w:rFonts w:ascii="Arial" w:eastAsia="微软雅黑" w:hAnsi="Arial" w:cs="Arial"/>
          <w:color w:val="333333"/>
          <w:sz w:val="28"/>
          <w:szCs w:val="28"/>
        </w:rPr>
        <w:t>含车辆</w:t>
      </w:r>
      <w:proofErr w:type="gramEnd"/>
      <w:r>
        <w:rPr>
          <w:rFonts w:ascii="Arial" w:eastAsia="微软雅黑" w:hAnsi="Arial" w:cs="Arial"/>
          <w:color w:val="333333"/>
          <w:sz w:val="28"/>
          <w:szCs w:val="28"/>
        </w:rPr>
        <w:t>购置税）及租用费、燃料费、维修费、过路过桥费、保险费等支出；公务接待</w:t>
      </w:r>
      <w:proofErr w:type="gramStart"/>
      <w:r>
        <w:rPr>
          <w:rFonts w:ascii="Arial" w:eastAsia="微软雅黑" w:hAnsi="Arial" w:cs="Arial"/>
          <w:color w:val="333333"/>
          <w:sz w:val="28"/>
          <w:szCs w:val="28"/>
        </w:rPr>
        <w:t>费反映</w:t>
      </w:r>
      <w:proofErr w:type="gramEnd"/>
      <w:r>
        <w:rPr>
          <w:rFonts w:ascii="Arial" w:eastAsia="微软雅黑" w:hAnsi="Arial" w:cs="Arial"/>
          <w:color w:val="333333"/>
          <w:sz w:val="28"/>
          <w:szCs w:val="28"/>
        </w:rPr>
        <w:t>单位按规定开支的各类公务接待（含外宾接待）支出。</w:t>
      </w: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七、机关运行经费：指为保障单位运</w:t>
      </w:r>
      <w:r>
        <w:rPr>
          <w:rFonts w:ascii="Arial" w:eastAsia="微软雅黑" w:hAnsi="Arial" w:cs="Arial"/>
          <w:color w:val="333333"/>
          <w:sz w:val="28"/>
          <w:szCs w:val="28"/>
        </w:rPr>
        <w:t>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185607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eastAsia="微软雅黑" w:hAnsi="Arial" w:cs="Arial" w:hint="eastAsia"/>
          <w:color w:val="333333"/>
          <w:sz w:val="28"/>
          <w:szCs w:val="28"/>
        </w:rPr>
      </w:pPr>
    </w:p>
    <w:p w:rsidR="00BF5B91" w:rsidRDefault="00185607">
      <w:pPr>
        <w:pStyle w:val="a6"/>
        <w:widowControl/>
        <w:spacing w:before="226" w:beforeAutospacing="0" w:afterAutospacing="0" w:line="555" w:lineRule="atLeast"/>
        <w:ind w:firstLine="420"/>
        <w:rPr>
          <w:rFonts w:ascii="Arial" w:hAnsi="Arial" w:cs="Arial"/>
          <w:sz w:val="28"/>
          <w:szCs w:val="28"/>
        </w:rPr>
      </w:pPr>
      <w:r>
        <w:rPr>
          <w:rFonts w:ascii="Arial" w:eastAsia="微软雅黑" w:hAnsi="Arial" w:cs="Arial"/>
          <w:color w:val="333333"/>
          <w:sz w:val="28"/>
          <w:szCs w:val="28"/>
        </w:rPr>
        <w:t>附件：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阳新县</w:t>
      </w:r>
      <w:r>
        <w:rPr>
          <w:rFonts w:ascii="Arial" w:eastAsia="微软雅黑" w:hAnsi="Arial" w:cs="Arial"/>
          <w:color w:val="333333"/>
          <w:sz w:val="28"/>
          <w:szCs w:val="28"/>
        </w:rPr>
        <w:t>人民检察院</w:t>
      </w:r>
      <w:r>
        <w:rPr>
          <w:rFonts w:ascii="Arial" w:eastAsia="微软雅黑" w:hAnsi="Arial" w:cs="Arial"/>
          <w:color w:val="333333"/>
          <w:sz w:val="28"/>
          <w:szCs w:val="28"/>
        </w:rPr>
        <w:t>202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1</w:t>
      </w:r>
      <w:r>
        <w:rPr>
          <w:rFonts w:ascii="Arial" w:eastAsia="微软雅黑" w:hAnsi="Arial" w:cs="Arial"/>
          <w:color w:val="333333"/>
          <w:sz w:val="28"/>
          <w:szCs w:val="28"/>
        </w:rPr>
        <w:t>年部门预算公开情况表</w:t>
      </w:r>
    </w:p>
    <w:sectPr w:rsidR="00BF5B91" w:rsidSect="00BF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91" w:rsidRDefault="00BF5B91" w:rsidP="00BF5B91">
      <w:r>
        <w:separator/>
      </w:r>
    </w:p>
  </w:endnote>
  <w:endnote w:type="continuationSeparator" w:id="1">
    <w:p w:rsidR="00BF5B91" w:rsidRDefault="00BF5B91" w:rsidP="00BF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07" w:rsidRDefault="001856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07" w:rsidRDefault="0018560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07" w:rsidRDefault="001856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91" w:rsidRDefault="00BF5B91" w:rsidP="00BF5B91">
      <w:r>
        <w:separator/>
      </w:r>
    </w:p>
  </w:footnote>
  <w:footnote w:type="continuationSeparator" w:id="1">
    <w:p w:rsidR="00BF5B91" w:rsidRDefault="00BF5B91" w:rsidP="00BF5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07" w:rsidRDefault="001856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91" w:rsidRDefault="00BF5B91" w:rsidP="0018560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07" w:rsidRDefault="001856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5E8"/>
    <w:multiLevelType w:val="multilevel"/>
    <w:tmpl w:val="0F9035E8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pStyle w:val="3"/>
      <w:lvlText w:val="%3."/>
      <w:lvlJc w:val="left"/>
      <w:pPr>
        <w:ind w:left="1701" w:firstLine="0"/>
      </w:pPr>
    </w:lvl>
    <w:lvl w:ilvl="3">
      <w:start w:val="1"/>
      <w:numFmt w:val="lowerLetter"/>
      <w:pStyle w:val="4"/>
      <w:lvlText w:val="%4)"/>
      <w:lvlJc w:val="left"/>
      <w:pPr>
        <w:ind w:left="2551" w:firstLine="0"/>
      </w:pPr>
    </w:lvl>
    <w:lvl w:ilvl="4">
      <w:start w:val="1"/>
      <w:numFmt w:val="decimal"/>
      <w:pStyle w:val="5"/>
      <w:lvlText w:val="(%5)"/>
      <w:lvlJc w:val="left"/>
      <w:pPr>
        <w:ind w:left="3402" w:firstLine="0"/>
      </w:pPr>
    </w:lvl>
    <w:lvl w:ilvl="5">
      <w:start w:val="1"/>
      <w:numFmt w:val="lowerLetter"/>
      <w:pStyle w:val="6"/>
      <w:lvlText w:val="(%6)"/>
      <w:lvlJc w:val="left"/>
      <w:pPr>
        <w:ind w:left="4252" w:firstLine="0"/>
      </w:pPr>
    </w:lvl>
    <w:lvl w:ilvl="6">
      <w:start w:val="1"/>
      <w:numFmt w:val="lowerRoman"/>
      <w:pStyle w:val="7"/>
      <w:lvlText w:val="(%7)"/>
      <w:lvlJc w:val="left"/>
      <w:pPr>
        <w:ind w:left="5102" w:firstLine="0"/>
      </w:pPr>
    </w:lvl>
    <w:lvl w:ilvl="7">
      <w:start w:val="1"/>
      <w:numFmt w:val="lowerLetter"/>
      <w:pStyle w:val="8"/>
      <w:lvlText w:val="(%8)"/>
      <w:lvlJc w:val="left"/>
      <w:pPr>
        <w:ind w:left="5953" w:firstLine="0"/>
      </w:pPr>
    </w:lvl>
    <w:lvl w:ilvl="8">
      <w:start w:val="1"/>
      <w:numFmt w:val="lowerRoman"/>
      <w:pStyle w:val="9"/>
      <w:lvlText w:val="(%9)"/>
      <w:lvlJc w:val="left"/>
      <w:pPr>
        <w:ind w:left="6803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756E"/>
    <w:rsid w:val="00003ADD"/>
    <w:rsid w:val="0006756E"/>
    <w:rsid w:val="00123786"/>
    <w:rsid w:val="00141EF5"/>
    <w:rsid w:val="00153E6F"/>
    <w:rsid w:val="00156A57"/>
    <w:rsid w:val="00185607"/>
    <w:rsid w:val="001D3240"/>
    <w:rsid w:val="001F5002"/>
    <w:rsid w:val="00212B88"/>
    <w:rsid w:val="0030018B"/>
    <w:rsid w:val="00346020"/>
    <w:rsid w:val="00380C7D"/>
    <w:rsid w:val="00390764"/>
    <w:rsid w:val="003B65D8"/>
    <w:rsid w:val="003B7267"/>
    <w:rsid w:val="003C3243"/>
    <w:rsid w:val="003C46F3"/>
    <w:rsid w:val="0040339F"/>
    <w:rsid w:val="004034C0"/>
    <w:rsid w:val="00410CFD"/>
    <w:rsid w:val="004215D6"/>
    <w:rsid w:val="00461915"/>
    <w:rsid w:val="00475C61"/>
    <w:rsid w:val="00527AD3"/>
    <w:rsid w:val="00544499"/>
    <w:rsid w:val="00554BD5"/>
    <w:rsid w:val="005F655E"/>
    <w:rsid w:val="00616B8A"/>
    <w:rsid w:val="00622132"/>
    <w:rsid w:val="006325D0"/>
    <w:rsid w:val="006734F1"/>
    <w:rsid w:val="00693540"/>
    <w:rsid w:val="00702524"/>
    <w:rsid w:val="007631F1"/>
    <w:rsid w:val="007773A6"/>
    <w:rsid w:val="007E6DD7"/>
    <w:rsid w:val="00814897"/>
    <w:rsid w:val="00862AC7"/>
    <w:rsid w:val="00881C89"/>
    <w:rsid w:val="0088748B"/>
    <w:rsid w:val="008932B7"/>
    <w:rsid w:val="008F4E8B"/>
    <w:rsid w:val="009049ED"/>
    <w:rsid w:val="009315EB"/>
    <w:rsid w:val="00947565"/>
    <w:rsid w:val="009A34E8"/>
    <w:rsid w:val="009B35A6"/>
    <w:rsid w:val="009B5796"/>
    <w:rsid w:val="009C1D67"/>
    <w:rsid w:val="009D104B"/>
    <w:rsid w:val="00A02858"/>
    <w:rsid w:val="00AA0DB2"/>
    <w:rsid w:val="00AA5404"/>
    <w:rsid w:val="00B15237"/>
    <w:rsid w:val="00B153CA"/>
    <w:rsid w:val="00B319CD"/>
    <w:rsid w:val="00B570DC"/>
    <w:rsid w:val="00B95255"/>
    <w:rsid w:val="00BE5EB7"/>
    <w:rsid w:val="00BF0F29"/>
    <w:rsid w:val="00BF5B91"/>
    <w:rsid w:val="00CC5360"/>
    <w:rsid w:val="00CD22C1"/>
    <w:rsid w:val="00CE4134"/>
    <w:rsid w:val="00CF225A"/>
    <w:rsid w:val="00D23B54"/>
    <w:rsid w:val="00D40F72"/>
    <w:rsid w:val="00D7394F"/>
    <w:rsid w:val="00D76484"/>
    <w:rsid w:val="00DA0A9A"/>
    <w:rsid w:val="00E900B5"/>
    <w:rsid w:val="00EE5EA9"/>
    <w:rsid w:val="00F64781"/>
    <w:rsid w:val="00F673EF"/>
    <w:rsid w:val="00F96C07"/>
    <w:rsid w:val="00F971EA"/>
    <w:rsid w:val="00FA1949"/>
    <w:rsid w:val="00FC2ABE"/>
    <w:rsid w:val="03184351"/>
    <w:rsid w:val="03E27C10"/>
    <w:rsid w:val="042E582F"/>
    <w:rsid w:val="07F270DD"/>
    <w:rsid w:val="141B6477"/>
    <w:rsid w:val="1B434014"/>
    <w:rsid w:val="1B524FDF"/>
    <w:rsid w:val="1FD92F3D"/>
    <w:rsid w:val="35046309"/>
    <w:rsid w:val="36244177"/>
    <w:rsid w:val="37092880"/>
    <w:rsid w:val="3FC40734"/>
    <w:rsid w:val="44A25651"/>
    <w:rsid w:val="44F17C61"/>
    <w:rsid w:val="468E5C9A"/>
    <w:rsid w:val="4F2304EE"/>
    <w:rsid w:val="502045F6"/>
    <w:rsid w:val="50B35258"/>
    <w:rsid w:val="52D268CF"/>
    <w:rsid w:val="58B52DBD"/>
    <w:rsid w:val="640C5232"/>
    <w:rsid w:val="668112B4"/>
    <w:rsid w:val="682B5F4D"/>
    <w:rsid w:val="6F4960D2"/>
    <w:rsid w:val="72580705"/>
    <w:rsid w:val="779B70F8"/>
    <w:rsid w:val="77B9711C"/>
    <w:rsid w:val="7CF52275"/>
    <w:rsid w:val="7F74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B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F5B91"/>
    <w:pPr>
      <w:keepNext/>
      <w:keepLines/>
      <w:numPr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BF5B91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BF5B91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BF5B91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rsid w:val="00BF5B91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BF5B91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BF5B91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BF5B91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BF5B91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F5B91"/>
    <w:rPr>
      <w:sz w:val="18"/>
      <w:szCs w:val="18"/>
    </w:rPr>
  </w:style>
  <w:style w:type="paragraph" w:styleId="a4">
    <w:name w:val="footer"/>
    <w:basedOn w:val="a"/>
    <w:link w:val="Char0"/>
    <w:qFormat/>
    <w:rsid w:val="00BF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F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BF5B91"/>
  </w:style>
  <w:style w:type="paragraph" w:styleId="20">
    <w:name w:val="toc 2"/>
    <w:basedOn w:val="a"/>
    <w:next w:val="a"/>
    <w:uiPriority w:val="39"/>
    <w:qFormat/>
    <w:rsid w:val="00BF5B91"/>
    <w:pPr>
      <w:ind w:leftChars="200" w:left="420"/>
    </w:pPr>
  </w:style>
  <w:style w:type="paragraph" w:styleId="a6">
    <w:name w:val="Normal (Web)"/>
    <w:basedOn w:val="a"/>
    <w:qFormat/>
    <w:rsid w:val="00BF5B9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BF5B91"/>
    <w:rPr>
      <w:b/>
    </w:rPr>
  </w:style>
  <w:style w:type="character" w:styleId="a8">
    <w:name w:val="Hyperlink"/>
    <w:basedOn w:val="a0"/>
    <w:uiPriority w:val="99"/>
    <w:unhideWhenUsed/>
    <w:qFormat/>
    <w:rsid w:val="00BF5B91"/>
    <w:rPr>
      <w:color w:val="0563C1" w:themeColor="hyperlink"/>
      <w:u w:val="single"/>
    </w:rPr>
  </w:style>
  <w:style w:type="paragraph" w:customStyle="1" w:styleId="WPSOffice2">
    <w:name w:val="WPSOffice手动目录 2"/>
    <w:qFormat/>
    <w:rsid w:val="00BF5B91"/>
    <w:pPr>
      <w:ind w:leftChars="200" w:left="200"/>
    </w:pPr>
  </w:style>
  <w:style w:type="paragraph" w:customStyle="1" w:styleId="WPSOffice1">
    <w:name w:val="WPSOffice手动目录 1"/>
    <w:qFormat/>
    <w:rsid w:val="00BF5B91"/>
  </w:style>
  <w:style w:type="character" w:customStyle="1" w:styleId="Char">
    <w:name w:val="批注框文本 Char"/>
    <w:basedOn w:val="a0"/>
    <w:link w:val="a3"/>
    <w:qFormat/>
    <w:rsid w:val="00BF5B9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BF5B9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BF5B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BF5B91"/>
    <w:pPr>
      <w:ind w:firstLineChars="200" w:firstLine="420"/>
    </w:pPr>
  </w:style>
  <w:style w:type="character" w:customStyle="1" w:styleId="c">
    <w:name w:val="c"/>
    <w:basedOn w:val="a0"/>
    <w:qFormat/>
    <w:rsid w:val="00BF5B91"/>
  </w:style>
  <w:style w:type="paragraph" w:customStyle="1" w:styleId="p15">
    <w:name w:val="p15"/>
    <w:basedOn w:val="a"/>
    <w:rsid w:val="00BF5B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3055</Words>
  <Characters>493</Characters>
  <Application>Microsoft Office Word</Application>
  <DocSecurity>0</DocSecurity>
  <Lines>4</Lines>
  <Paragraphs>7</Paragraphs>
  <ScaleCrop>false</ScaleCrop>
  <Company>http://www.xitongtiandi.com/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86</cp:revision>
  <dcterms:created xsi:type="dcterms:W3CDTF">2014-10-29T12:08:00Z</dcterms:created>
  <dcterms:modified xsi:type="dcterms:W3CDTF">2021-03-04T04:25:00Z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